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BB6" w:rsidRPr="00E06631" w:rsidRDefault="00FD4BB6"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FD4BB6" w:rsidRPr="00E06631" w:rsidRDefault="00FD4BB6" w:rsidP="00B453E0">
      <w:pPr>
        <w:jc w:val="center"/>
        <w:rPr>
          <w:rFonts w:ascii="Arial" w:hAnsi="Arial" w:cs="Arial"/>
          <w:b/>
          <w:color w:val="000000" w:themeColor="text1"/>
          <w:sz w:val="22"/>
          <w:szCs w:val="22"/>
        </w:rPr>
      </w:pPr>
      <w:r w:rsidRPr="00196089">
        <w:rPr>
          <w:rFonts w:ascii="Arial" w:hAnsi="Arial" w:cs="Arial"/>
          <w:b/>
          <w:noProof/>
          <w:color w:val="000000" w:themeColor="text1"/>
          <w:sz w:val="22"/>
          <w:szCs w:val="22"/>
        </w:rPr>
        <w:t>Community Liaison Facilitator</w:t>
      </w:r>
      <w:r w:rsidRPr="00E06631">
        <w:rPr>
          <w:rFonts w:ascii="Arial" w:hAnsi="Arial" w:cs="Arial"/>
          <w:b/>
          <w:color w:val="000000" w:themeColor="text1"/>
          <w:sz w:val="22"/>
          <w:szCs w:val="22"/>
        </w:rPr>
        <w:t xml:space="preserve">   :   </w:t>
      </w:r>
      <w:r w:rsidRPr="00196089">
        <w:rPr>
          <w:rFonts w:ascii="Arial" w:hAnsi="Arial" w:cs="Arial"/>
          <w:b/>
          <w:noProof/>
          <w:color w:val="000000" w:themeColor="text1"/>
          <w:sz w:val="22"/>
          <w:szCs w:val="22"/>
        </w:rPr>
        <w:t>Project Management Unit</w:t>
      </w:r>
    </w:p>
    <w:p w:rsidR="00FD4BB6" w:rsidRDefault="00FD4BB6" w:rsidP="00B453E0">
      <w:pPr>
        <w:jc w:val="center"/>
        <w:rPr>
          <w:rFonts w:ascii="Arial" w:hAnsi="Arial" w:cs="Arial"/>
          <w:b/>
          <w:color w:val="000000" w:themeColor="text1"/>
          <w:sz w:val="22"/>
          <w:szCs w:val="22"/>
        </w:rPr>
      </w:pPr>
      <w:r w:rsidRPr="00196089">
        <w:rPr>
          <w:rFonts w:ascii="Arial" w:hAnsi="Arial" w:cs="Arial"/>
          <w:b/>
          <w:noProof/>
          <w:color w:val="000000" w:themeColor="text1"/>
          <w:sz w:val="22"/>
          <w:szCs w:val="22"/>
        </w:rPr>
        <w:t>Engineering Services</w:t>
      </w:r>
    </w:p>
    <w:p w:rsidR="00FD4BB6" w:rsidRDefault="00FD4BB6" w:rsidP="00B453E0">
      <w:pPr>
        <w:jc w:val="center"/>
        <w:rPr>
          <w:rFonts w:ascii="Arial" w:hAnsi="Arial" w:cs="Arial"/>
          <w:b/>
          <w:color w:val="000000" w:themeColor="text1"/>
          <w:sz w:val="22"/>
          <w:szCs w:val="22"/>
        </w:rPr>
      </w:pPr>
    </w:p>
    <w:p w:rsidR="00FD4BB6" w:rsidRPr="00694B84" w:rsidRDefault="00FD4BB6"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FD4BB6" w:rsidRPr="00E06631" w:rsidRDefault="00FD4BB6" w:rsidP="00B453E0">
      <w:pPr>
        <w:rPr>
          <w:rFonts w:ascii="Arial" w:hAnsi="Arial" w:cs="Arial"/>
          <w:b/>
          <w:color w:val="000000" w:themeColor="text1"/>
          <w:sz w:val="22"/>
          <w:szCs w:val="22"/>
        </w:rPr>
      </w:pPr>
    </w:p>
    <w:p w:rsidR="00FD4BB6" w:rsidRPr="00E06631" w:rsidRDefault="00FD4BB6"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FD4BB6" w:rsidRPr="00E06631">
        <w:tc>
          <w:tcPr>
            <w:tcW w:w="2901" w:type="dxa"/>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FD4BB6" w:rsidRPr="00E06631" w:rsidRDefault="00FD4BB6" w:rsidP="007028DC">
            <w:pPr>
              <w:rPr>
                <w:rFonts w:ascii="Arial" w:hAnsi="Arial" w:cs="Arial"/>
                <w:b/>
                <w:color w:val="000000" w:themeColor="text1"/>
                <w:sz w:val="22"/>
                <w:szCs w:val="22"/>
              </w:rPr>
            </w:pPr>
            <w:r w:rsidRPr="00196089">
              <w:rPr>
                <w:rFonts w:ascii="Arial" w:hAnsi="Arial" w:cs="Arial"/>
                <w:b/>
                <w:noProof/>
                <w:color w:val="000000" w:themeColor="text1"/>
                <w:sz w:val="22"/>
                <w:szCs w:val="22"/>
              </w:rPr>
              <w:t>Engineering Services</w:t>
            </w:r>
          </w:p>
          <w:p w:rsidR="00FD4BB6" w:rsidRPr="00E06631" w:rsidRDefault="00FD4BB6" w:rsidP="007028DC">
            <w:pPr>
              <w:rPr>
                <w:rFonts w:ascii="Arial" w:hAnsi="Arial" w:cs="Arial"/>
                <w:b/>
                <w:color w:val="000000" w:themeColor="text1"/>
                <w:sz w:val="22"/>
                <w:szCs w:val="22"/>
              </w:rPr>
            </w:pPr>
            <w:r w:rsidRPr="00196089">
              <w:rPr>
                <w:rFonts w:ascii="Arial" w:hAnsi="Arial" w:cs="Arial"/>
                <w:b/>
                <w:noProof/>
                <w:color w:val="000000" w:themeColor="text1"/>
                <w:sz w:val="22"/>
                <w:szCs w:val="22"/>
              </w:rPr>
              <w:t>Project Management Unit</w:t>
            </w:r>
          </w:p>
        </w:tc>
      </w:tr>
      <w:tr w:rsidR="00FD4BB6" w:rsidRPr="00E06631">
        <w:tc>
          <w:tcPr>
            <w:tcW w:w="2901" w:type="dxa"/>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FD4BB6" w:rsidRPr="00E06631" w:rsidRDefault="00FD4BB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D4BB6" w:rsidRPr="00E06631" w:rsidRDefault="00FD4BB6"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FD4BB6" w:rsidRPr="00E06631" w:rsidRDefault="00FD4BB6" w:rsidP="00B453E0">
            <w:pPr>
              <w:rPr>
                <w:rFonts w:ascii="Arial" w:hAnsi="Arial" w:cs="Arial"/>
                <w:b/>
                <w:color w:val="000000" w:themeColor="text1"/>
                <w:sz w:val="22"/>
                <w:szCs w:val="22"/>
              </w:rPr>
            </w:pPr>
          </w:p>
        </w:tc>
      </w:tr>
      <w:tr w:rsidR="00FD4BB6" w:rsidRPr="00E06631">
        <w:tc>
          <w:tcPr>
            <w:tcW w:w="2901" w:type="dxa"/>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FD4BB6" w:rsidRPr="00E06631" w:rsidRDefault="00FD4BB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D4BB6" w:rsidRPr="00E06631" w:rsidRDefault="00FD4BB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D4BB6" w:rsidRPr="00E06631">
        <w:tc>
          <w:tcPr>
            <w:tcW w:w="2901" w:type="dxa"/>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FD4BB6" w:rsidRPr="00E06631" w:rsidRDefault="00FD4BB6" w:rsidP="00B453E0">
            <w:pPr>
              <w:rPr>
                <w:rFonts w:ascii="Arial" w:hAnsi="Arial" w:cs="Arial"/>
                <w:b/>
                <w:color w:val="000000" w:themeColor="text1"/>
                <w:sz w:val="22"/>
                <w:szCs w:val="22"/>
              </w:rPr>
            </w:pPr>
            <w:r w:rsidRPr="00196089">
              <w:rPr>
                <w:rFonts w:ascii="Arial" w:hAnsi="Arial" w:cs="Arial"/>
                <w:b/>
                <w:noProof/>
                <w:color w:val="000000" w:themeColor="text1"/>
                <w:sz w:val="22"/>
                <w:szCs w:val="22"/>
              </w:rPr>
              <w:t>Community Liaison Facilitator</w:t>
            </w:r>
          </w:p>
        </w:tc>
        <w:tc>
          <w:tcPr>
            <w:tcW w:w="3420" w:type="dxa"/>
            <w:gridSpan w:val="2"/>
          </w:tcPr>
          <w:p w:rsidR="00FD4BB6" w:rsidRPr="00E06631" w:rsidRDefault="00FD4BB6"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FD4BB6" w:rsidRPr="00E06631">
        <w:tc>
          <w:tcPr>
            <w:tcW w:w="2901" w:type="dxa"/>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FD4BB6" w:rsidRPr="00E06631" w:rsidRDefault="00FD4BB6"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FD4BB6" w:rsidRPr="00E06631" w:rsidRDefault="00FD4BB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D4BB6" w:rsidRPr="00E06631" w:rsidTr="002A0577">
        <w:trPr>
          <w:trHeight w:val="85"/>
        </w:trPr>
        <w:tc>
          <w:tcPr>
            <w:tcW w:w="2901" w:type="dxa"/>
            <w:vMerge w:val="restart"/>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FD4BB6" w:rsidRPr="00E06631" w:rsidRDefault="00FD4BB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FD4BB6" w:rsidRPr="00E06631" w:rsidRDefault="00FD4BB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FD4BB6" w:rsidRPr="00E06631" w:rsidRDefault="00FD4BB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FD4BB6" w:rsidRPr="00E06631" w:rsidRDefault="00FD4BB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FD4BB6" w:rsidRPr="00E06631">
        <w:tc>
          <w:tcPr>
            <w:tcW w:w="2901" w:type="dxa"/>
            <w:vMerge/>
            <w:shd w:val="clear" w:color="auto" w:fill="E0E0E0"/>
          </w:tcPr>
          <w:p w:rsidR="00FD4BB6" w:rsidRPr="00E06631" w:rsidRDefault="00FD4BB6" w:rsidP="00B453E0">
            <w:pPr>
              <w:rPr>
                <w:rFonts w:ascii="Arial" w:hAnsi="Arial" w:cs="Arial"/>
                <w:b/>
                <w:color w:val="000000" w:themeColor="text1"/>
                <w:sz w:val="22"/>
                <w:szCs w:val="22"/>
              </w:rPr>
            </w:pPr>
          </w:p>
        </w:tc>
        <w:tc>
          <w:tcPr>
            <w:tcW w:w="1724" w:type="dxa"/>
            <w:shd w:val="clear" w:color="auto" w:fill="auto"/>
          </w:tcPr>
          <w:p w:rsidR="00FD4BB6" w:rsidRPr="00E06631" w:rsidRDefault="00FD4BB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FD4BB6" w:rsidRPr="00E06631" w:rsidRDefault="00FD4BB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FD4BB6" w:rsidRPr="00E06631" w:rsidRDefault="00FD4BB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FD4BB6" w:rsidRPr="00E06631">
        <w:tc>
          <w:tcPr>
            <w:tcW w:w="9288" w:type="dxa"/>
            <w:gridSpan w:val="5"/>
            <w:shd w:val="clear" w:color="auto" w:fill="E0E0E0"/>
          </w:tcPr>
          <w:p w:rsidR="00FD4BB6" w:rsidRPr="00E06631" w:rsidRDefault="00FD4BB6"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FD4BB6" w:rsidRPr="00E06631" w:rsidRDefault="00FD4BB6" w:rsidP="00B453E0">
            <w:pPr>
              <w:pStyle w:val="Default"/>
              <w:jc w:val="both"/>
              <w:rPr>
                <w:color w:val="000000" w:themeColor="text1"/>
                <w:sz w:val="22"/>
                <w:szCs w:val="22"/>
              </w:rPr>
            </w:pPr>
            <w:r w:rsidRPr="00196089">
              <w:rPr>
                <w:b/>
                <w:noProof/>
                <w:color w:val="000000" w:themeColor="text1"/>
                <w:sz w:val="22"/>
                <w:szCs w:val="22"/>
              </w:rPr>
              <w:t>Facilitates community liaison to ensure full community participation at all stages of the project life cycle, to ensure that the strategies of the National and Provincial objectives in community aspects are implemented. Conducts bi-annual socio-economic impact assessments. Facilitates backlog studies, monitors and reports on implemented project base capacity building. Provides ISD input to Feasibility studies.</w:t>
            </w:r>
          </w:p>
        </w:tc>
      </w:tr>
    </w:tbl>
    <w:p w:rsidR="00FD4BB6" w:rsidRPr="00E06631" w:rsidRDefault="00FD4BB6" w:rsidP="00B453E0">
      <w:pPr>
        <w:rPr>
          <w:rFonts w:ascii="Arial" w:hAnsi="Arial" w:cs="Arial"/>
          <w:b/>
          <w:color w:val="000000" w:themeColor="text1"/>
          <w:sz w:val="22"/>
          <w:szCs w:val="22"/>
        </w:rPr>
      </w:pPr>
    </w:p>
    <w:p w:rsidR="00FD4BB6" w:rsidRPr="00E06631" w:rsidRDefault="00FD4BB6"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FD4BB6" w:rsidRPr="00E06631">
        <w:trPr>
          <w:tblHeader/>
        </w:trPr>
        <w:tc>
          <w:tcPr>
            <w:tcW w:w="6768" w:type="dxa"/>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FD4BB6" w:rsidRPr="00E06631">
        <w:tc>
          <w:tcPr>
            <w:tcW w:w="6768" w:type="dxa"/>
          </w:tcPr>
          <w:p w:rsidR="00FD4BB6" w:rsidRPr="00E06631" w:rsidRDefault="00FD4BB6" w:rsidP="002A0577">
            <w:pPr>
              <w:ind w:left="360"/>
              <w:rPr>
                <w:rFonts w:ascii="Arial" w:hAnsi="Arial" w:cs="Arial"/>
                <w:b/>
                <w:color w:val="000000" w:themeColor="text1"/>
                <w:sz w:val="22"/>
                <w:szCs w:val="22"/>
              </w:rPr>
            </w:pPr>
            <w:r w:rsidRPr="00196089">
              <w:rPr>
                <w:rFonts w:ascii="Arial" w:hAnsi="Arial" w:cs="Arial"/>
                <w:b/>
                <w:noProof/>
                <w:color w:val="000000" w:themeColor="text1"/>
                <w:sz w:val="22"/>
                <w:szCs w:val="22"/>
              </w:rPr>
              <w:t>3 year post matric in Development Studies or Social Science</w:t>
            </w:r>
          </w:p>
          <w:p w:rsidR="00FD4BB6" w:rsidRPr="00E06631" w:rsidRDefault="00FD4BB6" w:rsidP="002A0577">
            <w:pPr>
              <w:ind w:left="360"/>
              <w:rPr>
                <w:rFonts w:ascii="Arial" w:hAnsi="Arial" w:cs="Arial"/>
                <w:b/>
                <w:color w:val="000000" w:themeColor="text1"/>
                <w:sz w:val="22"/>
                <w:szCs w:val="22"/>
              </w:rPr>
            </w:pPr>
            <w:r w:rsidRPr="00196089">
              <w:rPr>
                <w:rFonts w:ascii="Arial" w:hAnsi="Arial" w:cs="Arial"/>
                <w:b/>
                <w:noProof/>
                <w:color w:val="000000" w:themeColor="text1"/>
                <w:sz w:val="22"/>
                <w:szCs w:val="22"/>
              </w:rPr>
              <w:t>None</w:t>
            </w:r>
          </w:p>
          <w:p w:rsidR="00FD4BB6" w:rsidRPr="00E06631" w:rsidRDefault="00FD4BB6" w:rsidP="002A0577">
            <w:pPr>
              <w:ind w:left="360"/>
              <w:rPr>
                <w:rFonts w:ascii="Arial" w:hAnsi="Arial" w:cs="Arial"/>
                <w:color w:val="000000" w:themeColor="text1"/>
                <w:sz w:val="22"/>
                <w:szCs w:val="22"/>
              </w:rPr>
            </w:pPr>
            <w:r w:rsidRPr="00196089">
              <w:rPr>
                <w:rFonts w:ascii="Arial" w:hAnsi="Arial" w:cs="Arial"/>
                <w:b/>
                <w:noProof/>
                <w:color w:val="000000" w:themeColor="text1"/>
                <w:sz w:val="22"/>
                <w:szCs w:val="22"/>
              </w:rPr>
              <w:t>Valid code B/EB drivers license.</w:t>
            </w:r>
          </w:p>
        </w:tc>
        <w:tc>
          <w:tcPr>
            <w:tcW w:w="2520" w:type="dxa"/>
          </w:tcPr>
          <w:p w:rsidR="00FD4BB6" w:rsidRPr="00E06631" w:rsidRDefault="00FD4BB6" w:rsidP="00B453E0">
            <w:pPr>
              <w:rPr>
                <w:rFonts w:ascii="Arial" w:hAnsi="Arial" w:cs="Arial"/>
                <w:color w:val="000000" w:themeColor="text1"/>
                <w:sz w:val="22"/>
                <w:szCs w:val="22"/>
              </w:rPr>
            </w:pPr>
          </w:p>
          <w:p w:rsidR="00FD4BB6" w:rsidRPr="00E06631" w:rsidRDefault="00FD4BB6" w:rsidP="005C0A1A">
            <w:pPr>
              <w:jc w:val="center"/>
              <w:rPr>
                <w:rFonts w:ascii="Arial" w:hAnsi="Arial" w:cs="Arial"/>
                <w:color w:val="000000" w:themeColor="text1"/>
                <w:sz w:val="22"/>
                <w:szCs w:val="22"/>
              </w:rPr>
            </w:pPr>
            <w:r w:rsidRPr="00196089">
              <w:rPr>
                <w:rFonts w:ascii="Arial" w:hAnsi="Arial" w:cs="Arial"/>
                <w:noProof/>
                <w:color w:val="000000" w:themeColor="text1"/>
                <w:sz w:val="22"/>
                <w:szCs w:val="22"/>
              </w:rPr>
              <w:t>5</w:t>
            </w:r>
          </w:p>
        </w:tc>
      </w:tr>
    </w:tbl>
    <w:p w:rsidR="00FD4BB6" w:rsidRPr="00E06631" w:rsidRDefault="00FD4BB6" w:rsidP="00B453E0">
      <w:pPr>
        <w:rPr>
          <w:rFonts w:ascii="Arial" w:hAnsi="Arial" w:cs="Arial"/>
          <w:b/>
          <w:color w:val="000000" w:themeColor="text1"/>
          <w:sz w:val="22"/>
          <w:szCs w:val="22"/>
        </w:rPr>
      </w:pPr>
    </w:p>
    <w:p w:rsidR="00FD4BB6" w:rsidRPr="00E06631" w:rsidRDefault="00FD4BB6"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D4BB6" w:rsidRPr="00E06631">
        <w:trPr>
          <w:tblHeader/>
        </w:trPr>
        <w:tc>
          <w:tcPr>
            <w:tcW w:w="3168" w:type="dxa"/>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FD4BB6" w:rsidRPr="00E06631" w:rsidRDefault="00FD4BB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FD4BB6" w:rsidRPr="00E06631">
        <w:tc>
          <w:tcPr>
            <w:tcW w:w="3168" w:type="dxa"/>
          </w:tcPr>
          <w:p w:rsidR="00FD4BB6" w:rsidRPr="00E06631" w:rsidRDefault="00FD4BB6" w:rsidP="005C0A1A">
            <w:pPr>
              <w:jc w:val="center"/>
              <w:rPr>
                <w:rFonts w:ascii="Arial" w:hAnsi="Arial" w:cs="Arial"/>
                <w:color w:val="000000" w:themeColor="text1"/>
                <w:sz w:val="22"/>
                <w:szCs w:val="22"/>
              </w:rPr>
            </w:pPr>
            <w:r w:rsidRPr="00196089">
              <w:rPr>
                <w:rFonts w:ascii="Arial" w:hAnsi="Arial" w:cs="Arial"/>
                <w:noProof/>
                <w:color w:val="000000" w:themeColor="text1"/>
                <w:sz w:val="22"/>
                <w:szCs w:val="22"/>
              </w:rPr>
              <w:t>3</w:t>
            </w:r>
          </w:p>
        </w:tc>
        <w:tc>
          <w:tcPr>
            <w:tcW w:w="6120" w:type="dxa"/>
          </w:tcPr>
          <w:p w:rsidR="00FD4BB6" w:rsidRPr="00E06631" w:rsidRDefault="00FD4BB6" w:rsidP="00B453E0">
            <w:pPr>
              <w:rPr>
                <w:rFonts w:ascii="Arial Narrow" w:hAnsi="Arial Narrow" w:cs="Arial"/>
                <w:color w:val="000000" w:themeColor="text1"/>
                <w:sz w:val="22"/>
                <w:szCs w:val="22"/>
              </w:rPr>
            </w:pPr>
            <w:r w:rsidRPr="00196089">
              <w:rPr>
                <w:rFonts w:ascii="Arial" w:hAnsi="Arial" w:cs="Arial"/>
                <w:b/>
                <w:noProof/>
                <w:color w:val="000000" w:themeColor="text1"/>
                <w:sz w:val="22"/>
                <w:szCs w:val="22"/>
              </w:rPr>
              <w:t>3 years experience in Community Liaison/Social Facilitator</w:t>
            </w:r>
          </w:p>
        </w:tc>
      </w:tr>
    </w:tbl>
    <w:p w:rsidR="00FD4BB6" w:rsidRPr="00E06631" w:rsidRDefault="00FD4BB6"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FD4BB6" w:rsidRPr="00E06631" w:rsidRDefault="00FD4BB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D4BB6" w:rsidRPr="00E06631">
        <w:trPr>
          <w:tblHeader/>
        </w:trPr>
        <w:tc>
          <w:tcPr>
            <w:tcW w:w="3168" w:type="dxa"/>
            <w:shd w:val="clear" w:color="auto" w:fill="E0E0E0"/>
          </w:tcPr>
          <w:p w:rsidR="00FD4BB6" w:rsidRPr="00E06631" w:rsidRDefault="00FD4BB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D4BB6" w:rsidRPr="00E06631" w:rsidRDefault="00FD4BB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D4BB6" w:rsidRPr="00E06631" w:rsidTr="00DF286C">
        <w:tc>
          <w:tcPr>
            <w:tcW w:w="3168" w:type="dxa"/>
          </w:tcPr>
          <w:p w:rsidR="00FD4BB6" w:rsidRPr="00E06631" w:rsidRDefault="00FD4BB6" w:rsidP="00DF286C">
            <w:pPr>
              <w:rPr>
                <w:rFonts w:ascii="Arial Narrow" w:hAnsi="Arial Narrow" w:cs="Arial"/>
                <w:color w:val="000000" w:themeColor="text1"/>
                <w:sz w:val="20"/>
                <w:szCs w:val="20"/>
              </w:rPr>
            </w:pPr>
          </w:p>
        </w:tc>
        <w:tc>
          <w:tcPr>
            <w:tcW w:w="6120" w:type="dxa"/>
          </w:tcPr>
          <w:p w:rsidR="00FD4BB6" w:rsidRPr="00E06631" w:rsidRDefault="00FD4BB6" w:rsidP="00FD4BB6">
            <w:pPr>
              <w:autoSpaceDE w:val="0"/>
              <w:autoSpaceDN w:val="0"/>
              <w:ind w:left="357"/>
              <w:rPr>
                <w:rFonts w:ascii="Arial Narrow" w:hAnsi="Arial Narrow"/>
                <w:color w:val="000000" w:themeColor="text1"/>
                <w:sz w:val="20"/>
                <w:szCs w:val="20"/>
              </w:rPr>
            </w:pPr>
          </w:p>
        </w:tc>
      </w:tr>
    </w:tbl>
    <w:p w:rsidR="00FD4BB6" w:rsidRPr="00E06631" w:rsidRDefault="00FD4BB6" w:rsidP="00B453E0">
      <w:pPr>
        <w:rPr>
          <w:rFonts w:ascii="Arial" w:hAnsi="Arial" w:cs="Arial"/>
          <w:color w:val="000000" w:themeColor="text1"/>
          <w:sz w:val="22"/>
          <w:szCs w:val="22"/>
          <w:lang w:val="en-GB"/>
        </w:rPr>
      </w:pPr>
    </w:p>
    <w:p w:rsidR="00FD4BB6" w:rsidRPr="00E06631" w:rsidRDefault="00FD4BB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D4BB6" w:rsidRPr="00E06631">
        <w:trPr>
          <w:tblHeader/>
        </w:trPr>
        <w:tc>
          <w:tcPr>
            <w:tcW w:w="3168" w:type="dxa"/>
            <w:shd w:val="clear" w:color="auto" w:fill="E0E0E0"/>
          </w:tcPr>
          <w:p w:rsidR="00FD4BB6" w:rsidRPr="00E06631" w:rsidRDefault="00FD4BB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D4BB6" w:rsidRPr="00E06631" w:rsidRDefault="00FD4BB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D4BB6" w:rsidRPr="00E06631" w:rsidTr="005F56C9">
        <w:tc>
          <w:tcPr>
            <w:tcW w:w="3168" w:type="dxa"/>
          </w:tcPr>
          <w:p w:rsidR="00FD4BB6" w:rsidRPr="00E06631" w:rsidRDefault="00FD4BB6" w:rsidP="005F56C9">
            <w:pPr>
              <w:rPr>
                <w:rFonts w:ascii="Arial Narrow" w:hAnsi="Arial Narrow" w:cs="Arial"/>
                <w:color w:val="000000" w:themeColor="text1"/>
                <w:sz w:val="20"/>
                <w:szCs w:val="20"/>
              </w:rPr>
            </w:pPr>
            <w:r w:rsidRPr="00196089">
              <w:rPr>
                <w:rFonts w:ascii="Arial Narrow" w:hAnsi="Arial Narrow" w:cs="Arial"/>
                <w:noProof/>
                <w:color w:val="000000" w:themeColor="text1"/>
                <w:sz w:val="20"/>
                <w:szCs w:val="20"/>
              </w:rPr>
              <w:t>Administration</w:t>
            </w:r>
          </w:p>
        </w:tc>
        <w:tc>
          <w:tcPr>
            <w:tcW w:w="6120" w:type="dxa"/>
          </w:tcPr>
          <w:p w:rsidR="00FD4BB6" w:rsidRPr="00E06631" w:rsidRDefault="00FD4BB6" w:rsidP="005F56C9">
            <w:pPr>
              <w:autoSpaceDE w:val="0"/>
              <w:autoSpaceDN w:val="0"/>
              <w:ind w:left="357"/>
              <w:rPr>
                <w:rFonts w:ascii="Arial Narrow" w:hAnsi="Arial Narrow"/>
                <w:color w:val="000000" w:themeColor="text1"/>
                <w:sz w:val="20"/>
                <w:szCs w:val="20"/>
              </w:rPr>
            </w:pPr>
            <w:r w:rsidRPr="00196089">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FD4BB6" w:rsidRPr="00E06631" w:rsidRDefault="00FD4BB6" w:rsidP="000347AC">
            <w:pPr>
              <w:autoSpaceDE w:val="0"/>
              <w:autoSpaceDN w:val="0"/>
              <w:ind w:left="660"/>
              <w:rPr>
                <w:rFonts w:ascii="Arial Narrow" w:hAnsi="Arial Narrow"/>
                <w:color w:val="000000" w:themeColor="text1"/>
                <w:sz w:val="18"/>
                <w:szCs w:val="18"/>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Advises Human Resources of all lost time and overtime.</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Prepares monthly, quarterly, bi-annual and annual reports.</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Drafts replies to correspondence.</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E06631" w:rsidRDefault="00FD4BB6" w:rsidP="000D1C95">
            <w:pPr>
              <w:autoSpaceDE w:val="0"/>
              <w:autoSpaceDN w:val="0"/>
              <w:ind w:left="660"/>
              <w:rPr>
                <w:rFonts w:ascii="Arial Narrow" w:hAnsi="Arial Narrow"/>
                <w:color w:val="000000" w:themeColor="text1"/>
                <w:sz w:val="20"/>
                <w:szCs w:val="20"/>
              </w:rPr>
            </w:pPr>
            <w:r w:rsidRPr="00196089">
              <w:rPr>
                <w:rFonts w:ascii="Arial Narrow" w:hAnsi="Arial Narrow"/>
                <w:noProof/>
                <w:color w:val="000000" w:themeColor="text1"/>
                <w:sz w:val="18"/>
                <w:szCs w:val="18"/>
              </w:rPr>
              <w:t>Investigates and responds to the user departments' and suppliers' queries and complaints.</w:t>
            </w:r>
          </w:p>
        </w:tc>
      </w:tr>
      <w:tr w:rsidR="00FD4BB6" w:rsidRPr="00E06631" w:rsidTr="00DE2AF8">
        <w:tc>
          <w:tcPr>
            <w:tcW w:w="3168" w:type="dxa"/>
          </w:tcPr>
          <w:p w:rsidR="00FD4BB6" w:rsidRPr="00E06631" w:rsidRDefault="00FD4BB6" w:rsidP="00DE2AF8">
            <w:pPr>
              <w:rPr>
                <w:rFonts w:ascii="Arial Narrow" w:hAnsi="Arial Narrow" w:cs="Arial"/>
                <w:color w:val="000000" w:themeColor="text1"/>
                <w:sz w:val="20"/>
                <w:szCs w:val="20"/>
              </w:rPr>
            </w:pPr>
            <w:r w:rsidRPr="00196089">
              <w:rPr>
                <w:rFonts w:ascii="Arial Narrow" w:hAnsi="Arial Narrow" w:cs="Arial"/>
                <w:noProof/>
                <w:color w:val="000000" w:themeColor="text1"/>
                <w:sz w:val="20"/>
                <w:szCs w:val="20"/>
              </w:rPr>
              <w:t>Financial</w:t>
            </w:r>
          </w:p>
        </w:tc>
        <w:tc>
          <w:tcPr>
            <w:tcW w:w="6120" w:type="dxa"/>
          </w:tcPr>
          <w:p w:rsidR="00FD4BB6" w:rsidRPr="00E06631" w:rsidRDefault="00FD4BB6" w:rsidP="00DE2AF8">
            <w:pPr>
              <w:autoSpaceDE w:val="0"/>
              <w:autoSpaceDN w:val="0"/>
              <w:ind w:left="357"/>
              <w:rPr>
                <w:rFonts w:ascii="Arial Narrow" w:hAnsi="Arial Narrow"/>
                <w:color w:val="000000" w:themeColor="text1"/>
                <w:sz w:val="20"/>
                <w:szCs w:val="20"/>
              </w:rPr>
            </w:pPr>
            <w:r w:rsidRPr="00196089">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FD4BB6" w:rsidRPr="00E06631" w:rsidRDefault="00FD4BB6" w:rsidP="00DE2AF8">
            <w:pPr>
              <w:autoSpaceDE w:val="0"/>
              <w:autoSpaceDN w:val="0"/>
              <w:ind w:left="357"/>
              <w:rPr>
                <w:rFonts w:ascii="Arial Narrow" w:hAnsi="Arial Narrow"/>
                <w:color w:val="000000" w:themeColor="text1"/>
                <w:sz w:val="20"/>
                <w:szCs w:val="20"/>
              </w:rPr>
            </w:pPr>
          </w:p>
          <w:p w:rsidR="00FD4BB6" w:rsidRPr="00E06631" w:rsidRDefault="00FD4BB6" w:rsidP="000D1C95">
            <w:pPr>
              <w:autoSpaceDE w:val="0"/>
              <w:autoSpaceDN w:val="0"/>
              <w:ind w:left="660"/>
              <w:rPr>
                <w:rFonts w:ascii="Arial Narrow" w:hAnsi="Arial Narrow"/>
                <w:color w:val="000000" w:themeColor="text1"/>
                <w:sz w:val="20"/>
                <w:szCs w:val="20"/>
              </w:rPr>
            </w:pPr>
            <w:r w:rsidRPr="00196089">
              <w:rPr>
                <w:rFonts w:ascii="Arial Narrow" w:hAnsi="Arial Narrow"/>
                <w:noProof/>
                <w:color w:val="000000" w:themeColor="text1"/>
                <w:sz w:val="18"/>
                <w:szCs w:val="18"/>
              </w:rPr>
              <w:t>Controls expenditure incurred to remain within budget.</w:t>
            </w:r>
          </w:p>
        </w:tc>
      </w:tr>
    </w:tbl>
    <w:p w:rsidR="00FD4BB6" w:rsidRPr="00E06631" w:rsidRDefault="00FD4BB6" w:rsidP="00B453E0">
      <w:pPr>
        <w:rPr>
          <w:rFonts w:ascii="Arial" w:hAnsi="Arial" w:cs="Arial"/>
          <w:color w:val="000000" w:themeColor="text1"/>
          <w:sz w:val="22"/>
          <w:szCs w:val="22"/>
          <w:lang w:val="en-GB"/>
        </w:rPr>
      </w:pPr>
    </w:p>
    <w:p w:rsidR="00FD4BB6" w:rsidRPr="00E06631" w:rsidRDefault="00FD4BB6"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FD4BB6" w:rsidRPr="00E06631">
        <w:trPr>
          <w:tblHeader/>
        </w:trPr>
        <w:tc>
          <w:tcPr>
            <w:tcW w:w="3139" w:type="dxa"/>
            <w:tcBorders>
              <w:bottom w:val="single" w:sz="4" w:space="0" w:color="auto"/>
            </w:tcBorders>
            <w:shd w:val="clear" w:color="auto" w:fill="E0E0E0"/>
          </w:tcPr>
          <w:p w:rsidR="00FD4BB6" w:rsidRPr="00E06631" w:rsidRDefault="00FD4BB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FD4BB6" w:rsidRPr="00E06631" w:rsidRDefault="00FD4BB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D4BB6" w:rsidRPr="00E06631" w:rsidTr="005F56C9">
        <w:tc>
          <w:tcPr>
            <w:tcW w:w="3168" w:type="dxa"/>
            <w:gridSpan w:val="2"/>
          </w:tcPr>
          <w:p w:rsidR="00FD4BB6" w:rsidRPr="00E06631" w:rsidRDefault="00FD4BB6" w:rsidP="005F56C9">
            <w:pPr>
              <w:rPr>
                <w:rFonts w:ascii="Arial Narrow" w:hAnsi="Arial Narrow" w:cs="Arial"/>
                <w:color w:val="000000" w:themeColor="text1"/>
                <w:sz w:val="20"/>
                <w:szCs w:val="20"/>
              </w:rPr>
            </w:pPr>
            <w:r w:rsidRPr="00196089">
              <w:rPr>
                <w:rFonts w:ascii="Arial Narrow" w:hAnsi="Arial Narrow" w:cs="Arial"/>
                <w:noProof/>
                <w:color w:val="000000" w:themeColor="text1"/>
                <w:sz w:val="20"/>
                <w:szCs w:val="20"/>
              </w:rPr>
              <w:t>Client Orientation and Customer Focus</w:t>
            </w:r>
          </w:p>
        </w:tc>
        <w:tc>
          <w:tcPr>
            <w:tcW w:w="6120" w:type="dxa"/>
          </w:tcPr>
          <w:p w:rsidR="00FD4BB6" w:rsidRPr="00E06631" w:rsidRDefault="00FD4BB6" w:rsidP="005F56C9">
            <w:pPr>
              <w:autoSpaceDE w:val="0"/>
              <w:autoSpaceDN w:val="0"/>
              <w:ind w:left="357"/>
              <w:rPr>
                <w:rFonts w:ascii="Arial Narrow" w:hAnsi="Arial Narrow"/>
                <w:color w:val="000000" w:themeColor="text1"/>
                <w:sz w:val="20"/>
                <w:szCs w:val="20"/>
              </w:rPr>
            </w:pPr>
            <w:r w:rsidRPr="00196089">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FD4BB6" w:rsidRPr="00E06631" w:rsidRDefault="00FD4BB6" w:rsidP="005F56C9">
            <w:pPr>
              <w:autoSpaceDE w:val="0"/>
              <w:autoSpaceDN w:val="0"/>
              <w:ind w:left="357"/>
              <w:rPr>
                <w:rFonts w:ascii="Arial Narrow" w:hAnsi="Arial Narrow"/>
                <w:color w:val="000000" w:themeColor="text1"/>
                <w:sz w:val="20"/>
                <w:szCs w:val="20"/>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Implements National and Provincial objectives in community aspects.</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Facilitates skills development and transfer by liaising with contractors and other stakeholders.</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E06631" w:rsidRDefault="00FD4BB6" w:rsidP="000D1C95">
            <w:pPr>
              <w:autoSpaceDE w:val="0"/>
              <w:autoSpaceDN w:val="0"/>
              <w:ind w:left="660"/>
              <w:rPr>
                <w:rFonts w:ascii="Arial Narrow" w:hAnsi="Arial Narrow"/>
                <w:color w:val="000000" w:themeColor="text1"/>
                <w:sz w:val="20"/>
                <w:szCs w:val="20"/>
              </w:rPr>
            </w:pPr>
            <w:r w:rsidRPr="00196089">
              <w:rPr>
                <w:rFonts w:ascii="Arial Narrow" w:hAnsi="Arial Narrow"/>
                <w:noProof/>
                <w:color w:val="000000" w:themeColor="text1"/>
                <w:sz w:val="18"/>
                <w:szCs w:val="18"/>
              </w:rPr>
              <w:t>Assists with the development of Municipal Service Partnerships by engaging communities and others to ensure compliance with MIG guidelines.</w:t>
            </w:r>
          </w:p>
        </w:tc>
      </w:tr>
      <w:tr w:rsidR="00FD4BB6" w:rsidRPr="00E06631" w:rsidTr="005F56C9">
        <w:tc>
          <w:tcPr>
            <w:tcW w:w="3168" w:type="dxa"/>
            <w:gridSpan w:val="2"/>
          </w:tcPr>
          <w:p w:rsidR="00FD4BB6" w:rsidRPr="00E06631" w:rsidRDefault="00FD4BB6" w:rsidP="005F56C9">
            <w:pPr>
              <w:rPr>
                <w:rFonts w:ascii="Arial Narrow" w:hAnsi="Arial Narrow" w:cs="Arial"/>
                <w:color w:val="000000" w:themeColor="text1"/>
                <w:sz w:val="20"/>
                <w:szCs w:val="20"/>
              </w:rPr>
            </w:pPr>
            <w:r w:rsidRPr="00196089">
              <w:rPr>
                <w:rFonts w:ascii="Arial Narrow" w:hAnsi="Arial Narrow" w:cs="Arial"/>
                <w:noProof/>
                <w:color w:val="000000" w:themeColor="text1"/>
                <w:sz w:val="20"/>
                <w:szCs w:val="20"/>
              </w:rPr>
              <w:t>Communication</w:t>
            </w:r>
          </w:p>
        </w:tc>
        <w:tc>
          <w:tcPr>
            <w:tcW w:w="6120" w:type="dxa"/>
          </w:tcPr>
          <w:p w:rsidR="00FD4BB6" w:rsidRPr="00E06631" w:rsidRDefault="00FD4BB6" w:rsidP="005F56C9">
            <w:pPr>
              <w:autoSpaceDE w:val="0"/>
              <w:autoSpaceDN w:val="0"/>
              <w:ind w:left="357"/>
              <w:rPr>
                <w:rFonts w:ascii="Arial Narrow" w:hAnsi="Arial Narrow"/>
                <w:color w:val="000000" w:themeColor="text1"/>
                <w:sz w:val="20"/>
                <w:szCs w:val="20"/>
              </w:rPr>
            </w:pPr>
            <w:r w:rsidRPr="00196089">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FD4BB6" w:rsidRPr="00E06631" w:rsidRDefault="00FD4BB6" w:rsidP="005F56C9">
            <w:pPr>
              <w:autoSpaceDE w:val="0"/>
              <w:autoSpaceDN w:val="0"/>
              <w:ind w:left="357"/>
              <w:rPr>
                <w:rFonts w:ascii="Arial Narrow" w:hAnsi="Arial Narrow"/>
                <w:color w:val="000000" w:themeColor="text1"/>
                <w:sz w:val="20"/>
                <w:szCs w:val="20"/>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Facilitates community liaison and community involvement.</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Highlights project progress with regard to community and labour issues by preparing press releases for the Public Relations Office.</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Co-ordinates opening and hand-over ceremonies by involving all stakeholders</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Holds MIG orientation workshops to inform stakeholders of procedures requirements and progress.</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196089" w:rsidRDefault="00FD4BB6" w:rsidP="0079651C">
            <w:pPr>
              <w:autoSpaceDE w:val="0"/>
              <w:autoSpaceDN w:val="0"/>
              <w:ind w:left="660"/>
              <w:rPr>
                <w:rFonts w:ascii="Arial Narrow" w:hAnsi="Arial Narrow"/>
                <w:noProof/>
                <w:color w:val="000000" w:themeColor="text1"/>
                <w:sz w:val="18"/>
                <w:szCs w:val="18"/>
              </w:rPr>
            </w:pPr>
            <w:r w:rsidRPr="00196089">
              <w:rPr>
                <w:rFonts w:ascii="Arial Narrow" w:hAnsi="Arial Narrow"/>
                <w:noProof/>
                <w:color w:val="000000" w:themeColor="text1"/>
                <w:sz w:val="18"/>
                <w:szCs w:val="18"/>
              </w:rPr>
              <w:t>Attends relevant meetings with participating communities to keep these fully informed as to progress with regard to problems and other matters of mutual interest.</w:t>
            </w:r>
          </w:p>
          <w:p w:rsidR="00FD4BB6" w:rsidRPr="00196089" w:rsidRDefault="00FD4BB6" w:rsidP="0079651C">
            <w:pPr>
              <w:autoSpaceDE w:val="0"/>
              <w:autoSpaceDN w:val="0"/>
              <w:ind w:left="660"/>
              <w:rPr>
                <w:rFonts w:ascii="Arial Narrow" w:hAnsi="Arial Narrow"/>
                <w:noProof/>
                <w:color w:val="000000" w:themeColor="text1"/>
                <w:sz w:val="18"/>
                <w:szCs w:val="18"/>
              </w:rPr>
            </w:pPr>
          </w:p>
          <w:p w:rsidR="00FD4BB6" w:rsidRPr="00E06631" w:rsidRDefault="00FD4BB6" w:rsidP="000D1C95">
            <w:pPr>
              <w:autoSpaceDE w:val="0"/>
              <w:autoSpaceDN w:val="0"/>
              <w:ind w:left="660"/>
              <w:rPr>
                <w:rFonts w:ascii="Arial Narrow" w:hAnsi="Arial Narrow"/>
                <w:color w:val="000000" w:themeColor="text1"/>
                <w:sz w:val="20"/>
                <w:szCs w:val="20"/>
              </w:rPr>
            </w:pPr>
            <w:r w:rsidRPr="00196089">
              <w:rPr>
                <w:rFonts w:ascii="Arial Narrow" w:hAnsi="Arial Narrow"/>
                <w:noProof/>
                <w:color w:val="000000" w:themeColor="text1"/>
                <w:sz w:val="18"/>
                <w:szCs w:val="18"/>
              </w:rPr>
              <w:t>Monitors and reports on current projects from a social aspect.</w:t>
            </w:r>
          </w:p>
        </w:tc>
      </w:tr>
      <w:tr w:rsidR="00FD4BB6" w:rsidRPr="00E06631" w:rsidTr="005F56C9">
        <w:tc>
          <w:tcPr>
            <w:tcW w:w="3168" w:type="dxa"/>
            <w:gridSpan w:val="2"/>
          </w:tcPr>
          <w:p w:rsidR="00FD4BB6" w:rsidRPr="00E06631" w:rsidRDefault="00FD4BB6" w:rsidP="005F56C9">
            <w:pPr>
              <w:rPr>
                <w:rFonts w:ascii="Arial Narrow" w:hAnsi="Arial Narrow" w:cs="Arial"/>
                <w:color w:val="000000" w:themeColor="text1"/>
                <w:sz w:val="20"/>
                <w:szCs w:val="20"/>
              </w:rPr>
            </w:pPr>
            <w:r w:rsidRPr="00196089">
              <w:rPr>
                <w:rFonts w:ascii="Arial Narrow" w:hAnsi="Arial Narrow" w:cs="Arial"/>
                <w:noProof/>
                <w:color w:val="000000" w:themeColor="text1"/>
                <w:sz w:val="20"/>
                <w:szCs w:val="20"/>
              </w:rPr>
              <w:t>Self Management</w:t>
            </w:r>
          </w:p>
        </w:tc>
        <w:tc>
          <w:tcPr>
            <w:tcW w:w="6120" w:type="dxa"/>
          </w:tcPr>
          <w:p w:rsidR="00FD4BB6" w:rsidRPr="00E06631" w:rsidRDefault="00FD4BB6" w:rsidP="005F56C9">
            <w:pPr>
              <w:autoSpaceDE w:val="0"/>
              <w:autoSpaceDN w:val="0"/>
              <w:ind w:left="357"/>
              <w:rPr>
                <w:rFonts w:ascii="Arial Narrow" w:hAnsi="Arial Narrow"/>
                <w:color w:val="000000" w:themeColor="text1"/>
                <w:sz w:val="20"/>
                <w:szCs w:val="20"/>
              </w:rPr>
            </w:pPr>
            <w:r w:rsidRPr="00196089">
              <w:rPr>
                <w:rFonts w:ascii="Arial Narrow" w:hAnsi="Arial Narrow"/>
                <w:noProof/>
                <w:color w:val="000000" w:themeColor="text1"/>
                <w:sz w:val="20"/>
                <w:szCs w:val="20"/>
              </w:rPr>
              <w:t>Manages own time, priorities, emotions and behaviours in order to achieve personal and work goals.</w:t>
            </w:r>
          </w:p>
          <w:p w:rsidR="00FD4BB6" w:rsidRPr="00E06631" w:rsidRDefault="00FD4BB6" w:rsidP="00FD4BB6">
            <w:pPr>
              <w:autoSpaceDE w:val="0"/>
              <w:autoSpaceDN w:val="0"/>
              <w:ind w:left="357"/>
              <w:rPr>
                <w:rFonts w:ascii="Arial Narrow" w:hAnsi="Arial Narrow"/>
                <w:color w:val="000000" w:themeColor="text1"/>
                <w:sz w:val="20"/>
                <w:szCs w:val="20"/>
              </w:rPr>
            </w:pPr>
          </w:p>
        </w:tc>
      </w:tr>
      <w:tr w:rsidR="00FD4BB6" w:rsidRPr="00E06631" w:rsidTr="005F56C9">
        <w:tc>
          <w:tcPr>
            <w:tcW w:w="3168" w:type="dxa"/>
            <w:gridSpan w:val="2"/>
          </w:tcPr>
          <w:p w:rsidR="00FD4BB6" w:rsidRPr="00E06631" w:rsidRDefault="00FD4BB6" w:rsidP="005F56C9">
            <w:pPr>
              <w:rPr>
                <w:rFonts w:ascii="Arial Narrow" w:hAnsi="Arial Narrow" w:cs="Arial"/>
                <w:color w:val="000000" w:themeColor="text1"/>
                <w:sz w:val="20"/>
                <w:szCs w:val="20"/>
              </w:rPr>
            </w:pPr>
            <w:r w:rsidRPr="00196089">
              <w:rPr>
                <w:rFonts w:ascii="Arial Narrow" w:hAnsi="Arial Narrow" w:cs="Arial"/>
                <w:noProof/>
                <w:color w:val="000000" w:themeColor="text1"/>
                <w:sz w:val="20"/>
                <w:szCs w:val="20"/>
              </w:rPr>
              <w:t>Honesty and Integrity</w:t>
            </w:r>
          </w:p>
        </w:tc>
        <w:tc>
          <w:tcPr>
            <w:tcW w:w="6120" w:type="dxa"/>
          </w:tcPr>
          <w:p w:rsidR="00FD4BB6" w:rsidRPr="00E06631" w:rsidRDefault="00FD4BB6" w:rsidP="005F56C9">
            <w:pPr>
              <w:autoSpaceDE w:val="0"/>
              <w:autoSpaceDN w:val="0"/>
              <w:ind w:left="357"/>
              <w:rPr>
                <w:rFonts w:ascii="Arial Narrow" w:hAnsi="Arial Narrow"/>
                <w:color w:val="000000" w:themeColor="text1"/>
                <w:sz w:val="20"/>
                <w:szCs w:val="20"/>
              </w:rPr>
            </w:pPr>
            <w:r w:rsidRPr="00196089">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FD4BB6" w:rsidRPr="00E06631" w:rsidRDefault="00FD4BB6" w:rsidP="00FD4BB6">
            <w:pPr>
              <w:autoSpaceDE w:val="0"/>
              <w:autoSpaceDN w:val="0"/>
              <w:ind w:left="357"/>
              <w:rPr>
                <w:rFonts w:ascii="Arial Narrow" w:hAnsi="Arial Narrow"/>
                <w:color w:val="000000" w:themeColor="text1"/>
                <w:sz w:val="20"/>
                <w:szCs w:val="20"/>
              </w:rPr>
            </w:pPr>
          </w:p>
        </w:tc>
      </w:tr>
      <w:tr w:rsidR="00FD4BB6" w:rsidRPr="00E06631" w:rsidTr="005F56C9">
        <w:tc>
          <w:tcPr>
            <w:tcW w:w="3168" w:type="dxa"/>
            <w:gridSpan w:val="2"/>
          </w:tcPr>
          <w:p w:rsidR="00FD4BB6" w:rsidRPr="00E06631" w:rsidRDefault="00FD4BB6" w:rsidP="005F56C9">
            <w:pPr>
              <w:rPr>
                <w:rFonts w:ascii="Arial Narrow" w:hAnsi="Arial Narrow" w:cs="Arial"/>
                <w:color w:val="000000" w:themeColor="text1"/>
                <w:sz w:val="20"/>
                <w:szCs w:val="20"/>
              </w:rPr>
            </w:pPr>
            <w:r w:rsidRPr="00196089">
              <w:rPr>
                <w:rFonts w:ascii="Arial Narrow" w:hAnsi="Arial Narrow" w:cs="Arial"/>
                <w:noProof/>
                <w:color w:val="000000" w:themeColor="text1"/>
                <w:sz w:val="20"/>
                <w:szCs w:val="20"/>
              </w:rPr>
              <w:t>Resilience</w:t>
            </w:r>
          </w:p>
        </w:tc>
        <w:tc>
          <w:tcPr>
            <w:tcW w:w="6120" w:type="dxa"/>
          </w:tcPr>
          <w:p w:rsidR="00FD4BB6" w:rsidRPr="00E06631" w:rsidRDefault="00FD4BB6" w:rsidP="005F56C9">
            <w:pPr>
              <w:autoSpaceDE w:val="0"/>
              <w:autoSpaceDN w:val="0"/>
              <w:ind w:left="357"/>
              <w:rPr>
                <w:rFonts w:ascii="Arial Narrow" w:hAnsi="Arial Narrow"/>
                <w:color w:val="000000" w:themeColor="text1"/>
                <w:sz w:val="20"/>
                <w:szCs w:val="20"/>
              </w:rPr>
            </w:pPr>
            <w:r w:rsidRPr="00196089">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FD4BB6" w:rsidRPr="00E06631" w:rsidRDefault="00FD4BB6" w:rsidP="00FD4BB6">
            <w:pPr>
              <w:autoSpaceDE w:val="0"/>
              <w:autoSpaceDN w:val="0"/>
              <w:ind w:left="357"/>
              <w:rPr>
                <w:rFonts w:ascii="Arial Narrow" w:hAnsi="Arial Narrow"/>
                <w:color w:val="000000" w:themeColor="text1"/>
                <w:sz w:val="20"/>
                <w:szCs w:val="20"/>
              </w:rPr>
            </w:pPr>
          </w:p>
        </w:tc>
      </w:tr>
      <w:tr w:rsidR="00FD4BB6" w:rsidRPr="00E06631" w:rsidTr="005F56C9">
        <w:tc>
          <w:tcPr>
            <w:tcW w:w="3168" w:type="dxa"/>
            <w:gridSpan w:val="2"/>
          </w:tcPr>
          <w:p w:rsidR="00FD4BB6" w:rsidRPr="00E06631" w:rsidRDefault="00FD4BB6" w:rsidP="005F56C9">
            <w:pPr>
              <w:rPr>
                <w:rFonts w:ascii="Arial Narrow" w:hAnsi="Arial Narrow" w:cs="Arial"/>
                <w:color w:val="000000" w:themeColor="text1"/>
                <w:sz w:val="20"/>
                <w:szCs w:val="20"/>
              </w:rPr>
            </w:pPr>
            <w:r w:rsidRPr="00196089">
              <w:rPr>
                <w:rFonts w:ascii="Arial Narrow" w:hAnsi="Arial Narrow" w:cs="Arial"/>
                <w:noProof/>
                <w:color w:val="000000" w:themeColor="text1"/>
                <w:sz w:val="20"/>
                <w:szCs w:val="20"/>
              </w:rPr>
              <w:t>Results Focused</w:t>
            </w:r>
          </w:p>
        </w:tc>
        <w:tc>
          <w:tcPr>
            <w:tcW w:w="6120" w:type="dxa"/>
          </w:tcPr>
          <w:p w:rsidR="00FD4BB6" w:rsidRPr="00E06631" w:rsidRDefault="00FD4BB6" w:rsidP="005F56C9">
            <w:pPr>
              <w:autoSpaceDE w:val="0"/>
              <w:autoSpaceDN w:val="0"/>
              <w:ind w:left="357"/>
              <w:rPr>
                <w:rFonts w:ascii="Arial Narrow" w:hAnsi="Arial Narrow"/>
                <w:color w:val="000000" w:themeColor="text1"/>
                <w:sz w:val="20"/>
                <w:szCs w:val="20"/>
              </w:rPr>
            </w:pPr>
            <w:r w:rsidRPr="00196089">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FD4BB6" w:rsidRPr="00E06631" w:rsidRDefault="00FD4BB6" w:rsidP="00FD4BB6">
            <w:pPr>
              <w:autoSpaceDE w:val="0"/>
              <w:autoSpaceDN w:val="0"/>
              <w:ind w:left="357"/>
              <w:rPr>
                <w:rFonts w:ascii="Arial Narrow" w:hAnsi="Arial Narrow"/>
                <w:color w:val="000000" w:themeColor="text1"/>
                <w:sz w:val="20"/>
                <w:szCs w:val="20"/>
              </w:rPr>
            </w:pPr>
          </w:p>
        </w:tc>
      </w:tr>
      <w:tr w:rsidR="00FD4BB6" w:rsidRPr="00E06631" w:rsidTr="005F56C9">
        <w:tc>
          <w:tcPr>
            <w:tcW w:w="3168" w:type="dxa"/>
            <w:gridSpan w:val="2"/>
          </w:tcPr>
          <w:p w:rsidR="00FD4BB6" w:rsidRPr="00E06631" w:rsidRDefault="00FD4BB6" w:rsidP="005F56C9">
            <w:pPr>
              <w:rPr>
                <w:rFonts w:ascii="Arial Narrow" w:hAnsi="Arial Narrow" w:cs="Arial"/>
                <w:color w:val="000000" w:themeColor="text1"/>
                <w:sz w:val="20"/>
                <w:szCs w:val="20"/>
              </w:rPr>
            </w:pPr>
            <w:r w:rsidRPr="00196089">
              <w:rPr>
                <w:rFonts w:ascii="Arial Narrow" w:hAnsi="Arial Narrow" w:cs="Arial"/>
                <w:noProof/>
                <w:color w:val="000000" w:themeColor="text1"/>
                <w:sz w:val="20"/>
                <w:szCs w:val="20"/>
              </w:rPr>
              <w:t>Self Development</w:t>
            </w:r>
          </w:p>
        </w:tc>
        <w:tc>
          <w:tcPr>
            <w:tcW w:w="6120" w:type="dxa"/>
          </w:tcPr>
          <w:p w:rsidR="00FD4BB6" w:rsidRPr="00E06631" w:rsidRDefault="00FD4BB6" w:rsidP="005F56C9">
            <w:pPr>
              <w:autoSpaceDE w:val="0"/>
              <w:autoSpaceDN w:val="0"/>
              <w:ind w:left="357"/>
              <w:rPr>
                <w:rFonts w:ascii="Arial Narrow" w:hAnsi="Arial Narrow"/>
                <w:color w:val="000000" w:themeColor="text1"/>
                <w:sz w:val="20"/>
                <w:szCs w:val="20"/>
              </w:rPr>
            </w:pPr>
            <w:r w:rsidRPr="00196089">
              <w:rPr>
                <w:rFonts w:ascii="Arial Narrow" w:hAnsi="Arial Narrow"/>
                <w:noProof/>
                <w:color w:val="000000" w:themeColor="text1"/>
                <w:sz w:val="20"/>
                <w:szCs w:val="20"/>
              </w:rPr>
              <w:t>Demonstrates commitment to assess and actively work towards improving and developing own knowledge, experience and competency.</w:t>
            </w:r>
          </w:p>
          <w:p w:rsidR="00FD4BB6" w:rsidRPr="00E06631" w:rsidRDefault="00FD4BB6" w:rsidP="00FD4BB6">
            <w:pPr>
              <w:autoSpaceDE w:val="0"/>
              <w:autoSpaceDN w:val="0"/>
              <w:ind w:left="357"/>
              <w:rPr>
                <w:rFonts w:ascii="Arial Narrow" w:hAnsi="Arial Narrow"/>
                <w:color w:val="000000" w:themeColor="text1"/>
                <w:sz w:val="20"/>
                <w:szCs w:val="20"/>
              </w:rPr>
            </w:pPr>
          </w:p>
        </w:tc>
      </w:tr>
    </w:tbl>
    <w:p w:rsidR="00FD4BB6" w:rsidRPr="00E06631" w:rsidRDefault="00FD4BB6" w:rsidP="00B453E0">
      <w:pPr>
        <w:rPr>
          <w:rFonts w:ascii="Arial" w:hAnsi="Arial" w:cs="Arial"/>
          <w:b/>
          <w:color w:val="000000" w:themeColor="text1"/>
        </w:rPr>
      </w:pPr>
    </w:p>
    <w:p w:rsidR="00FD4BB6" w:rsidRPr="00E06631" w:rsidRDefault="00FD4BB6"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FD4BB6" w:rsidRDefault="00FD4BB6" w:rsidP="005C0A1A">
      <w:pPr>
        <w:rPr>
          <w:rFonts w:ascii="Arial" w:hAnsi="Arial" w:cs="Arial"/>
          <w:b/>
          <w:color w:val="000000" w:themeColor="text1"/>
          <w:sz w:val="22"/>
          <w:szCs w:val="22"/>
        </w:rPr>
      </w:pPr>
    </w:p>
    <w:p w:rsidR="00FD4BB6" w:rsidRDefault="00FD4BB6" w:rsidP="005C0A1A">
      <w:pPr>
        <w:rPr>
          <w:rFonts w:ascii="Arial" w:hAnsi="Arial" w:cs="Arial"/>
          <w:b/>
          <w:color w:val="000000" w:themeColor="text1"/>
          <w:sz w:val="22"/>
          <w:szCs w:val="22"/>
        </w:rPr>
        <w:sectPr w:rsidR="00FD4BB6" w:rsidSect="00FD4BB6">
          <w:footerReference w:type="even" r:id="rId7"/>
          <w:footerReference w:type="default" r:id="rId8"/>
          <w:pgSz w:w="11907" w:h="16840" w:code="9"/>
          <w:pgMar w:top="1134" w:right="1134" w:bottom="1134" w:left="1134" w:header="720" w:footer="720" w:gutter="0"/>
          <w:pgNumType w:start="1"/>
          <w:cols w:space="720"/>
          <w:docGrid w:linePitch="360"/>
        </w:sectPr>
      </w:pPr>
    </w:p>
    <w:p w:rsidR="00FD4BB6" w:rsidRPr="00E06631" w:rsidRDefault="00FD4BB6" w:rsidP="005C0A1A">
      <w:pPr>
        <w:rPr>
          <w:rFonts w:ascii="Arial" w:hAnsi="Arial" w:cs="Arial"/>
          <w:b/>
          <w:color w:val="000000" w:themeColor="text1"/>
          <w:sz w:val="22"/>
          <w:szCs w:val="22"/>
          <w:lang w:val="en-GB"/>
        </w:rPr>
      </w:pPr>
    </w:p>
    <w:sectPr w:rsidR="00FD4BB6" w:rsidRPr="00E06631" w:rsidSect="00FD4BB6">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BB6" w:rsidRDefault="00FD4BB6">
      <w:r>
        <w:separator/>
      </w:r>
    </w:p>
  </w:endnote>
  <w:endnote w:type="continuationSeparator" w:id="0">
    <w:p w:rsidR="00FD4BB6" w:rsidRDefault="00FD4B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BB6" w:rsidRDefault="00FD4BB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D4BB6" w:rsidRDefault="00FD4B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BB6" w:rsidRDefault="00FD4BB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D4BB6" w:rsidRDefault="00FD4B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67D4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A1765">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67D4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D4BB6">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BB6" w:rsidRDefault="00FD4BB6">
      <w:r>
        <w:separator/>
      </w:r>
    </w:p>
  </w:footnote>
  <w:footnote w:type="continuationSeparator" w:id="0">
    <w:p w:rsidR="00FD4BB6" w:rsidRDefault="00FD4BB6">
      <w:r>
        <w:continuationSeparator/>
      </w:r>
    </w:p>
  </w:footnote>
  <w:footnote w:id="1">
    <w:p w:rsidR="00FD4BB6" w:rsidRDefault="00FD4BB6">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4BB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2011-04-27T10:30:00Z</dcterms:created>
  <dcterms:modified xsi:type="dcterms:W3CDTF">2011-04-27T10:30:00Z</dcterms:modified>
</cp:coreProperties>
</file>